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TERMO DE ANUÊNCIA DO DIRETOR-GERAL DO IFSULDEMINAS</w:t>
      </w:r>
    </w:p>
    <w:p w:rsidR="00000000" w:rsidDel="00000000" w:rsidP="00000000" w:rsidRDefault="00000000" w:rsidRPr="00000000" w14:paraId="00000004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28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4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estar ciente da proposta de projeto a ser desenvolvido pelo orientador (nome do orientador), intitulado (título do projeto) e do plano de trabalho do bolsista – Edital nº. 25/2026 - Apoio à criação e ao desenvolvimento de Empresas Juniores no âmbito do IFSULDEMINAS.</w:t>
      </w:r>
    </w:p>
    <w:p w:rsidR="00000000" w:rsidDel="00000000" w:rsidP="00000000" w:rsidRDefault="00000000" w:rsidRPr="00000000" w14:paraId="00000007">
      <w:pPr>
        <w:spacing w:after="28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Asseguro o acesso às instalações laboratoriais, bibliotecas ou outras, necessárias à realização das atividades propostas, bem como a viabilidade técnica deste projeto, sendo que o orientador fica ciente de que deverá, se necessário, buscar recursos financeiros em editais específicos para a execução do projeto.</w:t>
      </w:r>
    </w:p>
    <w:p w:rsidR="00000000" w:rsidDel="00000000" w:rsidP="00000000" w:rsidRDefault="00000000" w:rsidRPr="00000000" w14:paraId="00000008">
      <w:pPr>
        <w:spacing w:after="28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4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Local/UF, data.</w:t>
      </w:r>
    </w:p>
    <w:p w:rsidR="00000000" w:rsidDel="00000000" w:rsidP="00000000" w:rsidRDefault="00000000" w:rsidRPr="00000000" w14:paraId="0000000A">
      <w:pPr>
        <w:spacing w:after="24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do servidor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999999"/>
          <w:sz w:val="24"/>
          <w:szCs w:val="24"/>
          <w:rtl w:val="0"/>
        </w:rPr>
        <w:t xml:space="preserve">(documento assinado eletronicamente)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Diretor-Geral do Campus executor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102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E9Jk9oo+d1ltejPbryuKKNxgAA==">CgMxLjA4AHIhMVBfdS02bjYxTFJRUUFEVGhvQ3B5RXNkZmFfM295dmFX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